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B1A" w14:textId="77777777" w:rsidR="00E6246C" w:rsidRPr="00E6246C" w:rsidRDefault="00E6246C" w:rsidP="0075337F">
      <w:pPr>
        <w:pStyle w:val="Overskrift1"/>
        <w:jc w:val="center"/>
      </w:pPr>
      <w:r w:rsidRPr="00E6246C">
        <w:t>ARBEIDSAVTALE</w:t>
      </w:r>
    </w:p>
    <w:p w14:paraId="5D435207" w14:textId="77777777" w:rsidR="00E6246C" w:rsidRPr="00E6246C" w:rsidRDefault="00E6246C" w:rsidP="0075337F">
      <w:pPr>
        <w:pStyle w:val="Overskrift2"/>
        <w:jc w:val="center"/>
      </w:pPr>
      <w:r w:rsidRPr="00E6246C">
        <w:t>MELLOM SALTDAL KOMMUNE</w:t>
      </w:r>
    </w:p>
    <w:p w14:paraId="7AAED1B9" w14:textId="77777777" w:rsidR="00E6246C" w:rsidRPr="00E6246C" w:rsidRDefault="00E6246C" w:rsidP="0075337F">
      <w:pPr>
        <w:pStyle w:val="Overskrift2"/>
        <w:jc w:val="center"/>
      </w:pPr>
      <w:r w:rsidRPr="00E6246C">
        <w:t>OG</w:t>
      </w:r>
    </w:p>
    <w:p w14:paraId="1FB097BA" w14:textId="77777777" w:rsidR="00E6246C" w:rsidRPr="00E6246C" w:rsidRDefault="00E6246C" w:rsidP="00E6246C">
      <w:pPr>
        <w:spacing w:after="0"/>
      </w:pPr>
    </w:p>
    <w:p w14:paraId="54B9753D" w14:textId="77777777" w:rsidR="00E6246C" w:rsidRPr="00E6246C" w:rsidRDefault="00E6246C" w:rsidP="00031260">
      <w:pPr>
        <w:pStyle w:val="Overskrift3"/>
      </w:pPr>
      <w:r w:rsidRPr="00E6246C">
        <w:t>Person og stilling</w:t>
      </w:r>
    </w:p>
    <w:p w14:paraId="69D3879D" w14:textId="77777777" w:rsidR="00E6246C" w:rsidRPr="00E6246C" w:rsidRDefault="00E6246C" w:rsidP="00E6246C">
      <w:pPr>
        <w:spacing w:after="0"/>
      </w:pPr>
    </w:p>
    <w:p w14:paraId="602386A7" w14:textId="19594EA6" w:rsidR="00031260" w:rsidRDefault="00E6246C" w:rsidP="00E6246C">
      <w:pPr>
        <w:spacing w:after="0"/>
      </w:pPr>
      <w:r w:rsidRPr="00E6246C">
        <w:t xml:space="preserve">Navn: </w:t>
      </w:r>
      <w:r w:rsidRPr="00E6246C">
        <w:tab/>
      </w:r>
      <w:proofErr w:type="spellStart"/>
      <w:r w:rsidRPr="00E6246C">
        <w:rPr>
          <w:b/>
        </w:rPr>
        <w:t>Xxxx.Yyyy</w:t>
      </w:r>
      <w:proofErr w:type="spellEnd"/>
      <w:r w:rsidRPr="00E6246C">
        <w:tab/>
      </w:r>
      <w:r w:rsidRPr="00E6246C">
        <w:tab/>
      </w:r>
      <w:r w:rsidRPr="00E6246C">
        <w:tab/>
        <w:t xml:space="preserve">      </w:t>
      </w:r>
      <w:proofErr w:type="spellStart"/>
      <w:r w:rsidRPr="00E6246C">
        <w:t>Personnr</w:t>
      </w:r>
      <w:proofErr w:type="spellEnd"/>
      <w:r w:rsidRPr="00E6246C">
        <w:t xml:space="preserve">. </w:t>
      </w:r>
      <w:r w:rsidRPr="00E6246C">
        <w:tab/>
      </w:r>
      <w:r w:rsidRPr="00E6246C">
        <w:rPr>
          <w:b/>
        </w:rPr>
        <w:t>1234567892</w:t>
      </w:r>
      <w:r w:rsidRPr="00E6246C">
        <w:tab/>
      </w:r>
      <w:r w:rsidRPr="00E6246C">
        <w:tab/>
      </w:r>
    </w:p>
    <w:p w14:paraId="122AF3D3" w14:textId="77777777" w:rsidR="00C533DE" w:rsidRPr="00E6246C" w:rsidRDefault="00C533DE" w:rsidP="00E6246C">
      <w:pPr>
        <w:spacing w:after="0"/>
      </w:pPr>
    </w:p>
    <w:p w14:paraId="7858BD21" w14:textId="1AE994EC" w:rsidR="00E6246C" w:rsidRPr="00E6246C" w:rsidRDefault="00E6246C" w:rsidP="00E6246C">
      <w:pPr>
        <w:spacing w:after="0"/>
      </w:pPr>
      <w:r w:rsidRPr="00E6246C">
        <w:t xml:space="preserve">Adresse: </w:t>
      </w:r>
      <w:r w:rsidRPr="00E6246C">
        <w:tab/>
      </w:r>
      <w:r w:rsidRPr="00E6246C">
        <w:tab/>
      </w:r>
      <w:r w:rsidRPr="00E6246C">
        <w:tab/>
      </w:r>
      <w:r w:rsidRPr="00E6246C">
        <w:tab/>
      </w:r>
      <w:r w:rsidRPr="00E6246C">
        <w:tab/>
      </w:r>
      <w:r w:rsidRPr="00E6246C">
        <w:tab/>
      </w:r>
      <w:r w:rsidRPr="00E6246C">
        <w:tab/>
      </w:r>
    </w:p>
    <w:p w14:paraId="55323041" w14:textId="77777777" w:rsidR="00C533DE" w:rsidRDefault="00C533DE" w:rsidP="00E6246C">
      <w:pPr>
        <w:spacing w:after="0"/>
      </w:pPr>
    </w:p>
    <w:p w14:paraId="1DFCC116" w14:textId="14D89E00" w:rsidR="00E6246C" w:rsidRPr="00E6246C" w:rsidRDefault="00E6246C" w:rsidP="00E6246C">
      <w:pPr>
        <w:spacing w:after="0"/>
      </w:pPr>
      <w:r w:rsidRPr="00E6246C">
        <w:t xml:space="preserve">Stilling: </w:t>
      </w:r>
      <w:r w:rsidRPr="00E6246C">
        <w:rPr>
          <w:b/>
        </w:rPr>
        <w:t>Fastlege</w:t>
      </w:r>
      <w:r w:rsidRPr="00E6246C">
        <w:tab/>
      </w:r>
      <w:r w:rsidRPr="00E6246C">
        <w:tab/>
        <w:t xml:space="preserve">       Stillingskode: </w:t>
      </w:r>
      <w:r w:rsidRPr="00E6246C">
        <w:rPr>
          <w:b/>
        </w:rPr>
        <w:t>8527</w:t>
      </w:r>
      <w:r w:rsidRPr="00E6246C">
        <w:t xml:space="preserve"> </w:t>
      </w:r>
      <w:r w:rsidRPr="00E6246C">
        <w:tab/>
        <w:t xml:space="preserve"> Stillingsprosent: </w:t>
      </w:r>
      <w:r w:rsidRPr="00E6246C">
        <w:rPr>
          <w:b/>
        </w:rPr>
        <w:t>100%</w:t>
      </w:r>
    </w:p>
    <w:p w14:paraId="0E9D5E6E" w14:textId="77777777" w:rsidR="00C533DE" w:rsidRDefault="00C533DE" w:rsidP="00E6246C">
      <w:pPr>
        <w:spacing w:after="0"/>
      </w:pPr>
    </w:p>
    <w:p w14:paraId="04882683" w14:textId="017207AE" w:rsidR="00E6246C" w:rsidRPr="00E6246C" w:rsidRDefault="00E6246C" w:rsidP="00E6246C">
      <w:pPr>
        <w:spacing w:after="0"/>
      </w:pPr>
      <w:r w:rsidRPr="00E6246C">
        <w:t xml:space="preserve">Tjenestested – for tiden: </w:t>
      </w:r>
      <w:r w:rsidRPr="00E6246C">
        <w:rPr>
          <w:b/>
        </w:rPr>
        <w:t>Saltdal Helsesenter, Jernbanegata 45, 8250 ROGNAN</w:t>
      </w:r>
    </w:p>
    <w:p w14:paraId="763A27EF" w14:textId="77777777" w:rsidR="00E6246C" w:rsidRPr="00E6246C" w:rsidRDefault="00E6246C" w:rsidP="00E6246C">
      <w:pPr>
        <w:spacing w:after="0"/>
      </w:pPr>
    </w:p>
    <w:p w14:paraId="301AEC71" w14:textId="77777777" w:rsidR="00E6246C" w:rsidRPr="00E6246C" w:rsidRDefault="00E6246C" w:rsidP="00E6246C">
      <w:pPr>
        <w:spacing w:after="0"/>
      </w:pPr>
      <w:r w:rsidRPr="00E6246C">
        <w:t xml:space="preserve">Stilling tiltres:  </w:t>
      </w:r>
      <w:r w:rsidRPr="00E6246C">
        <w:rPr>
          <w:b/>
        </w:rPr>
        <w:t>XX.DD.ÅÅÅÅ</w:t>
      </w:r>
      <w:r w:rsidRPr="00E6246C">
        <w:tab/>
      </w:r>
      <w:r w:rsidRPr="00E6246C">
        <w:tab/>
      </w:r>
      <w:r w:rsidRPr="00E6246C">
        <w:tab/>
      </w:r>
      <w:r w:rsidRPr="00E6246C">
        <w:tab/>
      </w:r>
      <w:r w:rsidRPr="00E6246C">
        <w:tab/>
      </w:r>
    </w:p>
    <w:p w14:paraId="13ED8531" w14:textId="77777777" w:rsidR="00E6246C" w:rsidRPr="00E6246C" w:rsidRDefault="00E6246C" w:rsidP="00E6246C">
      <w:pPr>
        <w:spacing w:after="0"/>
      </w:pPr>
    </w:p>
    <w:p w14:paraId="1A1B6FFC" w14:textId="66178F98" w:rsidR="00E6246C" w:rsidRPr="00E6246C" w:rsidRDefault="00E6246C" w:rsidP="00C533DE">
      <w:pPr>
        <w:pStyle w:val="Overskrift3"/>
      </w:pPr>
      <w:r w:rsidRPr="00E6246C">
        <w:t>Ansettelsesforhol</w:t>
      </w:r>
      <w:r w:rsidR="00C533DE">
        <w:t>d</w:t>
      </w:r>
    </w:p>
    <w:p w14:paraId="29A3DF74" w14:textId="77777777" w:rsidR="00E6246C" w:rsidRPr="00E6246C" w:rsidRDefault="00E6246C" w:rsidP="00E6246C">
      <w:pPr>
        <w:spacing w:after="0"/>
        <w:rPr>
          <w:b/>
        </w:rPr>
      </w:pPr>
    </w:p>
    <w:p w14:paraId="0EC034DE" w14:textId="77777777" w:rsidR="00E6246C" w:rsidRPr="00E6246C" w:rsidRDefault="00E6246C" w:rsidP="00E6246C">
      <w:pPr>
        <w:spacing w:after="0"/>
      </w:pPr>
      <w:proofErr w:type="gramStart"/>
      <w:r w:rsidRPr="00E6246C">
        <w:t xml:space="preserve">(  </w:t>
      </w:r>
      <w:proofErr w:type="spellStart"/>
      <w:r w:rsidRPr="00E6246C">
        <w:rPr>
          <w:b/>
        </w:rPr>
        <w:t>X</w:t>
      </w:r>
      <w:proofErr w:type="spellEnd"/>
      <w:proofErr w:type="gramEnd"/>
      <w:r w:rsidRPr="00E6246C">
        <w:rPr>
          <w:b/>
        </w:rPr>
        <w:t xml:space="preserve"> </w:t>
      </w:r>
      <w:r w:rsidRPr="00E6246C">
        <w:t xml:space="preserve"> )  Fast</w:t>
      </w:r>
      <w:r w:rsidRPr="00E6246C">
        <w:tab/>
      </w:r>
      <w:r w:rsidRPr="00E6246C">
        <w:tab/>
      </w:r>
      <w:r w:rsidRPr="00E6246C">
        <w:tab/>
      </w:r>
      <w:r w:rsidRPr="00E6246C">
        <w:tab/>
      </w:r>
      <w:r w:rsidRPr="00E6246C">
        <w:tab/>
      </w:r>
      <w:r w:rsidRPr="00E6246C">
        <w:tab/>
      </w:r>
      <w:r w:rsidRPr="00E6246C">
        <w:tab/>
      </w:r>
      <w:r w:rsidRPr="00E6246C">
        <w:rPr>
          <w:b/>
        </w:rPr>
        <w:t>100% stilling</w:t>
      </w:r>
    </w:p>
    <w:p w14:paraId="7EB8E650" w14:textId="77777777" w:rsidR="00E6246C" w:rsidRPr="00E6246C" w:rsidRDefault="00E6246C" w:rsidP="00E6246C">
      <w:pPr>
        <w:spacing w:after="0"/>
      </w:pPr>
    </w:p>
    <w:p w14:paraId="166877B6" w14:textId="77777777" w:rsidR="00E6246C" w:rsidRPr="00E6246C" w:rsidRDefault="00E6246C" w:rsidP="00E6246C">
      <w:pPr>
        <w:spacing w:after="0"/>
      </w:pPr>
      <w:proofErr w:type="gramStart"/>
      <w:r w:rsidRPr="00E6246C">
        <w:t xml:space="preserve">(  </w:t>
      </w:r>
      <w:proofErr w:type="gramEnd"/>
      <w:r w:rsidRPr="00E6246C">
        <w:t xml:space="preserve">  )  Vikariat  </w:t>
      </w:r>
      <w:r w:rsidRPr="00E6246C">
        <w:tab/>
      </w:r>
      <w:r w:rsidRPr="00E6246C">
        <w:tab/>
      </w:r>
      <w:r w:rsidRPr="00E6246C">
        <w:tab/>
      </w:r>
    </w:p>
    <w:p w14:paraId="40C54347" w14:textId="77777777" w:rsidR="00E6246C" w:rsidRPr="00E6246C" w:rsidRDefault="00E6246C" w:rsidP="00E6246C">
      <w:pPr>
        <w:spacing w:after="0"/>
      </w:pPr>
    </w:p>
    <w:p w14:paraId="6AB2E38A" w14:textId="5BCA598D" w:rsidR="00E6246C" w:rsidRPr="00E6246C" w:rsidRDefault="00E6246C" w:rsidP="00C533DE">
      <w:pPr>
        <w:pStyle w:val="Overskrift3"/>
      </w:pPr>
      <w:r w:rsidRPr="00E6246C">
        <w:t>Lønn</w:t>
      </w:r>
    </w:p>
    <w:p w14:paraId="2AD36A50" w14:textId="26219229" w:rsidR="00E6246C" w:rsidRPr="00E6246C" w:rsidRDefault="00E6246C" w:rsidP="00C533DE">
      <w:r w:rsidRPr="00E6246C">
        <w:t xml:space="preserve">Avtalt lønn ved arbeidsforholdets begynnelse </w:t>
      </w:r>
      <w:r w:rsidRPr="00E6246C">
        <w:rPr>
          <w:b/>
          <w:bCs/>
        </w:rPr>
        <w:t>kr. N.N00.000</w:t>
      </w:r>
      <w:r w:rsidRPr="00E6246C">
        <w:rPr>
          <w:bCs/>
        </w:rPr>
        <w:t xml:space="preserve">, </w:t>
      </w:r>
      <w:r w:rsidRPr="00E6246C">
        <w:rPr>
          <w:bCs/>
          <w:i/>
          <w:iCs/>
        </w:rPr>
        <w:t>som til enhver tid reguleres likt med kommunens øvrige fastleger med spesialitet i allmennmedisin etter årlige lønnsforhandlinger.</w:t>
      </w:r>
    </w:p>
    <w:p w14:paraId="6C287F62" w14:textId="704147BE" w:rsidR="00E6246C" w:rsidRPr="00E6246C" w:rsidRDefault="00E6246C" w:rsidP="005768FF">
      <w:r w:rsidRPr="00E6246C">
        <w:t xml:space="preserve">Lønn betales den. 12. i hver måned. Ved feil i lønnsutbetaling kan kommunen etter nærmere avtale med arbeidstaker foreta nødvendig justering. </w:t>
      </w:r>
    </w:p>
    <w:p w14:paraId="68ABC95C" w14:textId="77777777" w:rsidR="00E6246C" w:rsidRPr="00E6246C" w:rsidRDefault="00E6246C" w:rsidP="005768FF">
      <w:pPr>
        <w:pStyle w:val="Overskrift3"/>
      </w:pPr>
      <w:r w:rsidRPr="00E6246C">
        <w:t>Lønnsansiennitet</w:t>
      </w:r>
    </w:p>
    <w:p w14:paraId="2158CAE1" w14:textId="77777777" w:rsidR="00E6246C" w:rsidRPr="00E6246C" w:rsidRDefault="00E6246C" w:rsidP="00E6246C">
      <w:pPr>
        <w:spacing w:after="0"/>
      </w:pPr>
      <w:r w:rsidRPr="00E6246C">
        <w:t xml:space="preserve">Lønnsansienniteten fastsettes til   </w:t>
      </w:r>
    </w:p>
    <w:p w14:paraId="666BE843" w14:textId="77777777" w:rsidR="00E6246C" w:rsidRPr="00E6246C" w:rsidRDefault="00E6246C" w:rsidP="00E6246C">
      <w:pPr>
        <w:spacing w:after="0"/>
      </w:pPr>
    </w:p>
    <w:p w14:paraId="54BA39F7" w14:textId="77777777" w:rsidR="00E6246C" w:rsidRPr="00E6246C" w:rsidRDefault="00E6246C" w:rsidP="005768FF">
      <w:pPr>
        <w:pStyle w:val="Overskrift3"/>
      </w:pPr>
      <w:r w:rsidRPr="00E6246C">
        <w:t>Oppsigelsesfrister</w:t>
      </w:r>
    </w:p>
    <w:p w14:paraId="074E9A97" w14:textId="77777777" w:rsidR="00E6246C" w:rsidRPr="00E6246C" w:rsidRDefault="00E6246C" w:rsidP="005768FF">
      <w:r w:rsidRPr="00E6246C">
        <w:t xml:space="preserve">Ansettelsen skjer med en gjensidig oppsigelsesfrist på 6 </w:t>
      </w:r>
      <w:proofErr w:type="spellStart"/>
      <w:r w:rsidRPr="00E6246C">
        <w:t>mndr</w:t>
      </w:r>
      <w:proofErr w:type="spellEnd"/>
      <w:r w:rsidRPr="00E6246C">
        <w:t>.  Dette fordi stillingen er knyttet til en fastlegeavtale, som har 6 måneders oppsigelsestid (</w:t>
      </w:r>
      <w:hyperlink r:id="rId11" w:history="1">
        <w:r w:rsidRPr="00E6246C">
          <w:rPr>
            <w:rStyle w:val="Hyperkobling"/>
          </w:rPr>
          <w:t>Fastlegeforskriftens § 32</w:t>
        </w:r>
      </w:hyperlink>
      <w:r w:rsidRPr="00E6246C">
        <w:t>)</w:t>
      </w:r>
    </w:p>
    <w:p w14:paraId="6D8D4EDF" w14:textId="77777777" w:rsidR="00E6246C" w:rsidRPr="00E6246C" w:rsidRDefault="00E6246C" w:rsidP="00E6246C">
      <w:pPr>
        <w:spacing w:after="0"/>
      </w:pPr>
      <w:r w:rsidRPr="00E6246C">
        <w:t xml:space="preserve">Det vises </w:t>
      </w:r>
      <w:proofErr w:type="gramStart"/>
      <w:r w:rsidRPr="00E6246C">
        <w:t>for øvrig</w:t>
      </w:r>
      <w:proofErr w:type="gramEnd"/>
      <w:r w:rsidRPr="00E6246C">
        <w:t xml:space="preserve"> til Hovedtariffavtalens kap. 1, § 3 og Arbeidsmiljølovens § 15-3.</w:t>
      </w:r>
    </w:p>
    <w:p w14:paraId="6473AE25" w14:textId="77777777" w:rsidR="00E6246C" w:rsidRPr="00E6246C" w:rsidRDefault="00E6246C" w:rsidP="00E6246C">
      <w:pPr>
        <w:spacing w:after="0"/>
        <w:rPr>
          <w:b/>
          <w:u w:val="single"/>
        </w:rPr>
      </w:pPr>
    </w:p>
    <w:p w14:paraId="44ECBA60" w14:textId="77777777" w:rsidR="00E6246C" w:rsidRPr="00E6246C" w:rsidRDefault="00E6246C" w:rsidP="008C0419">
      <w:pPr>
        <w:pStyle w:val="Overskrift3"/>
      </w:pPr>
      <w:r w:rsidRPr="00E6246C">
        <w:lastRenderedPageBreak/>
        <w:t>Prøvetid</w:t>
      </w:r>
    </w:p>
    <w:p w14:paraId="291C4908" w14:textId="7A0E3F84" w:rsidR="00E6246C" w:rsidRDefault="00E6246C" w:rsidP="00500961">
      <w:pPr>
        <w:spacing w:after="0"/>
      </w:pPr>
      <w:r w:rsidRPr="00E6246C">
        <w:t xml:space="preserve">Ansettelsen skjer med en prøvetid på 6 måneder. I prøvetiden gjelder en gjensidig oppsigelsesfrist på 14 dager. </w:t>
      </w:r>
    </w:p>
    <w:p w14:paraId="0FA7B56D" w14:textId="77777777" w:rsidR="00500961" w:rsidRPr="00E6246C" w:rsidRDefault="00500961" w:rsidP="00500961">
      <w:pPr>
        <w:spacing w:after="0"/>
      </w:pPr>
    </w:p>
    <w:p w14:paraId="3D2A8828" w14:textId="77777777" w:rsidR="00E6246C" w:rsidRPr="00E6246C" w:rsidRDefault="00E6246C" w:rsidP="008C0419">
      <w:pPr>
        <w:pStyle w:val="Overskrift3"/>
      </w:pPr>
      <w:r w:rsidRPr="00E6246C">
        <w:t>Arbeidstid</w:t>
      </w:r>
    </w:p>
    <w:p w14:paraId="23B62E9D" w14:textId="77777777" w:rsidR="00E6246C" w:rsidRPr="00E6246C" w:rsidRDefault="00E6246C" w:rsidP="00E6246C">
      <w:pPr>
        <w:spacing w:after="0"/>
      </w:pPr>
      <w:r w:rsidRPr="00E6246C">
        <w:t xml:space="preserve">Arbeidstiden for full stilling er </w:t>
      </w:r>
      <w:r w:rsidRPr="00E6246C">
        <w:rPr>
          <w:b/>
        </w:rPr>
        <w:t>37,5 t/uke</w:t>
      </w:r>
      <w:r w:rsidRPr="00E6246C">
        <w:t xml:space="preserve"> inklusive 20 min. daglig hvile/spisepause.</w:t>
      </w:r>
    </w:p>
    <w:p w14:paraId="1F270CD6" w14:textId="77777777" w:rsidR="00E6246C" w:rsidRPr="00E6246C" w:rsidRDefault="00E6246C" w:rsidP="00E6246C">
      <w:pPr>
        <w:spacing w:after="0"/>
      </w:pPr>
    </w:p>
    <w:p w14:paraId="38243261" w14:textId="77777777" w:rsidR="00E6246C" w:rsidRPr="00E6246C" w:rsidRDefault="00E6246C" w:rsidP="008C0419">
      <w:pPr>
        <w:pStyle w:val="Overskrift3"/>
      </w:pPr>
      <w:r w:rsidRPr="00E6246C">
        <w:t>Ferie:</w:t>
      </w:r>
    </w:p>
    <w:p w14:paraId="5FAD7566" w14:textId="77777777" w:rsidR="00E6246C" w:rsidRPr="00E6246C" w:rsidRDefault="00E6246C" w:rsidP="00276EC8">
      <w:r w:rsidRPr="00E6246C">
        <w:t xml:space="preserve">Ferie og feriepenger i henhold til Ferielovens og Hovedtariffavtalens bestemmelser. </w:t>
      </w:r>
      <w:r w:rsidRPr="00E6246C">
        <w:rPr>
          <w:bCs/>
          <w:i/>
        </w:rPr>
        <w:t>Fastleger i Saltdal har i tillegg to ukers tjenestefri med lønn</w:t>
      </w:r>
      <w:r w:rsidRPr="00E6246C">
        <w:rPr>
          <w:bCs/>
        </w:rPr>
        <w:t xml:space="preserve"> (slik at man i alt har 7 ukers «ferie»). </w:t>
      </w:r>
    </w:p>
    <w:p w14:paraId="1D416021" w14:textId="57F9BF29" w:rsidR="00E6246C" w:rsidRPr="00E6246C" w:rsidRDefault="00E6246C" w:rsidP="00500961">
      <w:r w:rsidRPr="00E6246C">
        <w:t>Utover dette har leger i Saltdal har to uker årlig permisjon med lønn for nødvendig etter- og videreutdanning for å opprettholde spesialistkompetanse. Retten til lønn bortfaller dersom arbeidstakeren mottar lønn fra annen arbeidsgiver i permisjonstiden. Saltdal kommune dekker utgifter med kurs for etter- og videreutdanning i forbindelse med spesialitet i allmenn- og samfunnsmedisin, i den grad disse utgiftene ikke dekkes av Legeforeningen.</w:t>
      </w:r>
    </w:p>
    <w:p w14:paraId="6EBDAF6C" w14:textId="18261451" w:rsidR="00E6246C" w:rsidRPr="00E6246C" w:rsidRDefault="00E6246C" w:rsidP="00500961">
      <w:pPr>
        <w:pStyle w:val="Overskrift3"/>
      </w:pPr>
      <w:r w:rsidRPr="00E6246C">
        <w:t xml:space="preserve">Lønnet permisjon for videreutdanning og spesialistveiledning: </w:t>
      </w:r>
    </w:p>
    <w:p w14:paraId="7DFFAA28" w14:textId="77777777" w:rsidR="00E6246C" w:rsidRPr="00E6246C" w:rsidRDefault="00E6246C" w:rsidP="00E6246C">
      <w:pPr>
        <w:spacing w:after="0"/>
      </w:pPr>
      <w:r w:rsidRPr="00E6246C">
        <w:t xml:space="preserve">Legen får to uker årlig permisjon med lønn for nødvendige kurs som ledd i å oppnå spesialitet i allmennmedisin. </w:t>
      </w:r>
    </w:p>
    <w:p w14:paraId="542FBE56" w14:textId="77777777" w:rsidR="00E6246C" w:rsidRPr="00E6246C" w:rsidRDefault="00E6246C" w:rsidP="00E6246C">
      <w:pPr>
        <w:spacing w:after="0"/>
      </w:pPr>
    </w:p>
    <w:p w14:paraId="46A5C22F" w14:textId="77777777" w:rsidR="00E6246C" w:rsidRPr="00E6246C" w:rsidRDefault="00E6246C" w:rsidP="00276EC8">
      <w:pPr>
        <w:pStyle w:val="Overskrift3"/>
      </w:pPr>
      <w:r w:rsidRPr="00E6246C">
        <w:t>Pensjon</w:t>
      </w:r>
    </w:p>
    <w:p w14:paraId="60174FDA" w14:textId="77777777" w:rsidR="00E6246C" w:rsidRPr="00E6246C" w:rsidRDefault="00E6246C" w:rsidP="00500961">
      <w:r w:rsidRPr="00E6246C">
        <w:t>Arbeidsforhold med en varighet på minst 3 måneder og med over 167 timer i kvartalet (ca. 35% stilling) skal meldes inn i kommunens pensjonsordning med 2% trekk av brutto lønn.</w:t>
      </w:r>
    </w:p>
    <w:p w14:paraId="795F42AC" w14:textId="77777777" w:rsidR="00E6246C" w:rsidRPr="00E6246C" w:rsidRDefault="00E6246C" w:rsidP="00500961">
      <w:pPr>
        <w:rPr>
          <w:i/>
        </w:rPr>
      </w:pPr>
      <w:r w:rsidRPr="00E6246C">
        <w:rPr>
          <w:b/>
          <w:u w:val="single"/>
        </w:rPr>
        <w:t>Andre forhold</w:t>
      </w:r>
    </w:p>
    <w:p w14:paraId="568DB093" w14:textId="77777777" w:rsidR="00E6246C" w:rsidRPr="00E6246C" w:rsidRDefault="00E6246C" w:rsidP="00500961">
      <w:r w:rsidRPr="00E6246C">
        <w:rPr>
          <w:i/>
        </w:rPr>
        <w:t xml:space="preserve">Individuell avtale om allmennlegepraksis i fastlegeordningen (fastlegeavtale) </w:t>
      </w:r>
      <w:r w:rsidRPr="00E6246C">
        <w:t xml:space="preserve">inngås med hjemmel i </w:t>
      </w:r>
      <w:hyperlink r:id="rId12" w:history="1">
        <w:r w:rsidRPr="00E6246C">
          <w:rPr>
            <w:rStyle w:val="Hyperkobling"/>
          </w:rPr>
          <w:t>Fastlegeforskriftens § 31</w:t>
        </w:r>
      </w:hyperlink>
      <w:r w:rsidRPr="00E6246C">
        <w:t xml:space="preserve">. Her omhandles bl.a. forhold </w:t>
      </w:r>
      <w:proofErr w:type="gramStart"/>
      <w:r w:rsidRPr="00E6246C">
        <w:t>vedrørende</w:t>
      </w:r>
      <w:proofErr w:type="gramEnd"/>
      <w:r w:rsidRPr="00E6246C">
        <w:t xml:space="preserve"> </w:t>
      </w:r>
      <w:r w:rsidRPr="00E6246C">
        <w:rPr>
          <w:i/>
        </w:rPr>
        <w:t xml:space="preserve">bonus, </w:t>
      </w:r>
      <w:r w:rsidRPr="00E6246C">
        <w:t>som utbetales i tillegg til fastlønn. Fastlegeavtalen har 6 måneders oppsigelsestid (</w:t>
      </w:r>
      <w:hyperlink r:id="rId13" w:history="1">
        <w:r w:rsidRPr="00E6246C">
          <w:rPr>
            <w:rStyle w:val="Hyperkobling"/>
          </w:rPr>
          <w:t>Fastlegeforskriftens § 32</w:t>
        </w:r>
      </w:hyperlink>
      <w:r w:rsidRPr="00E6246C">
        <w:t>)</w:t>
      </w:r>
    </w:p>
    <w:p w14:paraId="14BBED6B" w14:textId="77777777" w:rsidR="00E6246C" w:rsidRPr="00E6246C" w:rsidRDefault="00E6246C" w:rsidP="00500961">
      <w:r w:rsidRPr="00E6246C">
        <w:rPr>
          <w:i/>
        </w:rPr>
        <w:t xml:space="preserve">Andre allmennlegeoppgaver i kommunen </w:t>
      </w:r>
      <w:r w:rsidRPr="00E6246C">
        <w:t>(</w:t>
      </w:r>
      <w:proofErr w:type="gramStart"/>
      <w:r w:rsidRPr="00E6246C">
        <w:t>f. eks.</w:t>
      </w:r>
      <w:proofErr w:type="gramEnd"/>
      <w:r w:rsidRPr="00E6246C">
        <w:t xml:space="preserve"> inntil 7,5 timer sykehjemstilsyn ukentlig) med hjemmel i </w:t>
      </w:r>
      <w:hyperlink r:id="rId14" w:history="1">
        <w:r w:rsidRPr="00E6246C">
          <w:rPr>
            <w:rStyle w:val="Hyperkobling"/>
          </w:rPr>
          <w:t>Fastlegeforskriftens § 12</w:t>
        </w:r>
      </w:hyperlink>
      <w:r w:rsidRPr="00E6246C">
        <w:t xml:space="preserve"> avtales fortløpende.</w:t>
      </w:r>
    </w:p>
    <w:p w14:paraId="088FD893" w14:textId="77777777" w:rsidR="00E6246C" w:rsidRPr="00E6246C" w:rsidRDefault="00E6246C" w:rsidP="00500961">
      <w:r w:rsidRPr="00E6246C">
        <w:rPr>
          <w:i/>
        </w:rPr>
        <w:t xml:space="preserve">Telefongodtgjøring </w:t>
      </w:r>
      <w:r w:rsidRPr="00E6246C">
        <w:t>utbetales ikke. I arbeidsforholdet disponerer fastlegen mobiltelefon..</w:t>
      </w:r>
    </w:p>
    <w:p w14:paraId="11742372" w14:textId="77777777" w:rsidR="00E6246C" w:rsidRPr="00E6246C" w:rsidRDefault="00E6246C" w:rsidP="00500961">
      <w:r w:rsidRPr="00E6246C">
        <w:rPr>
          <w:i/>
        </w:rPr>
        <w:t>Ferie og feriepenger</w:t>
      </w:r>
      <w:r w:rsidRPr="00E6246C">
        <w:t xml:space="preserve"> i henhold til ferielovens bestemmelser.</w:t>
      </w:r>
    </w:p>
    <w:p w14:paraId="2F808E0D" w14:textId="77777777" w:rsidR="00E6246C" w:rsidRPr="00E6246C" w:rsidRDefault="00E6246C" w:rsidP="00500961">
      <w:r w:rsidRPr="00E6246C">
        <w:rPr>
          <w:i/>
        </w:rPr>
        <w:t xml:space="preserve">Bolig: </w:t>
      </w:r>
      <w:r w:rsidRPr="00E6246C">
        <w:t xml:space="preserve">Saltdal kommune bistår med å finne bolig som fastlegen kan leie. Saltdal kommune dekker husleie (ekskl. energi, internett m.m.) i 6 måneder f.o.m. innflyttingsdato. Saltdal kommune dekker 50% av utgiftene for de neste 6 månedene. </w:t>
      </w:r>
    </w:p>
    <w:p w14:paraId="223C05FF" w14:textId="77777777" w:rsidR="00D62F6D" w:rsidRDefault="00E6246C" w:rsidP="00D62F6D">
      <w:r w:rsidRPr="00E6246C">
        <w:rPr>
          <w:i/>
        </w:rPr>
        <w:t>Flyttegodtgjørelse:</w:t>
      </w:r>
      <w:r w:rsidRPr="00E6246C">
        <w:t xml:space="preserve"> Flyttegodtgjørelse innvilges slik det er beskrevet i Arbeidsreglement for Saltdal kommune, vedtatt av Saltdal kommunestyre 19. sept. 2019 sak 48/19 om flytting og flyttegodtgjørelse. </w:t>
      </w:r>
    </w:p>
    <w:p w14:paraId="7BD18304" w14:textId="77777777" w:rsidR="00D62F6D" w:rsidRDefault="00D62F6D" w:rsidP="00D62F6D"/>
    <w:p w14:paraId="2FDD1187" w14:textId="73BEDA81" w:rsidR="00E6246C" w:rsidRPr="00E6246C" w:rsidRDefault="00E6246C" w:rsidP="00D62F6D">
      <w:r w:rsidRPr="00E6246C">
        <w:lastRenderedPageBreak/>
        <w:t xml:space="preserve">Utdrag: </w:t>
      </w:r>
    </w:p>
    <w:p w14:paraId="4EF63452" w14:textId="77777777" w:rsidR="00E6246C" w:rsidRPr="00E6246C" w:rsidRDefault="00E6246C" w:rsidP="00500961">
      <w:pPr>
        <w:spacing w:after="0"/>
        <w:ind w:left="708"/>
      </w:pPr>
      <w:r w:rsidRPr="00E6246C">
        <w:t xml:space="preserve">Ved bruk av ikke-rutegående transportmiddel (landevegstransport), må det før flytting innhentes tilbud/anbud fra minst 3 transportbyråer. Tilbud/anbud skal vedlegges søknad om flyttegodtgjørelse. Søknaden skal behandles </w:t>
      </w:r>
      <w:r w:rsidRPr="00E6246C">
        <w:rPr>
          <w:i/>
          <w:iCs/>
        </w:rPr>
        <w:t xml:space="preserve">før </w:t>
      </w:r>
      <w:r w:rsidRPr="00E6246C">
        <w:t xml:space="preserve">flyttingen foretas. </w:t>
      </w:r>
    </w:p>
    <w:p w14:paraId="5642042E" w14:textId="77777777" w:rsidR="00E6246C" w:rsidRPr="00E6246C" w:rsidRDefault="00E6246C" w:rsidP="00500961">
      <w:pPr>
        <w:spacing w:after="0"/>
        <w:ind w:left="708"/>
      </w:pPr>
      <w:r w:rsidRPr="00E6246C">
        <w:t xml:space="preserve">Regning for flytting skal leveres kommunen snarest og senest 1 måned etter at flyttingen er avsluttet. Et passende forskudd kan utbetales. </w:t>
      </w:r>
    </w:p>
    <w:p w14:paraId="3DA7431C" w14:textId="77777777" w:rsidR="00E6246C" w:rsidRPr="00E6246C" w:rsidRDefault="00E6246C" w:rsidP="00500961">
      <w:pPr>
        <w:spacing w:after="0"/>
        <w:ind w:left="708"/>
      </w:pPr>
      <w:r w:rsidRPr="00E6246C">
        <w:t xml:space="preserve"> Flyttegodtgjørelse kan innvilges på den for kommunens rimeligste måte etter flg. regler: </w:t>
      </w:r>
    </w:p>
    <w:p w14:paraId="54C66050" w14:textId="77777777" w:rsidR="00E6246C" w:rsidRPr="00E6246C" w:rsidRDefault="00E6246C" w:rsidP="00500961">
      <w:pPr>
        <w:spacing w:after="0"/>
        <w:ind w:left="708"/>
      </w:pPr>
      <w:r w:rsidRPr="00E6246C">
        <w:t xml:space="preserve">* Legitimerte utgifter til befraktning, på- og avlasting, nødvendig omlasting fra et kommunikasjonsmiddel til et annet. Utgifter til pakking dekkes ikke. </w:t>
      </w:r>
    </w:p>
    <w:p w14:paraId="5969C06B" w14:textId="77777777" w:rsidR="00E6246C" w:rsidRPr="00E6246C" w:rsidRDefault="00E6246C" w:rsidP="00500961">
      <w:pPr>
        <w:spacing w:after="0"/>
        <w:ind w:left="708"/>
      </w:pPr>
      <w:r w:rsidRPr="00E6246C">
        <w:t xml:space="preserve">* Transportforsikring av møbler, inventar og personlig utstyr for den ansatte og dennes husstand. </w:t>
      </w:r>
    </w:p>
    <w:p w14:paraId="49079D2A" w14:textId="77777777" w:rsidR="00E6246C" w:rsidRPr="00E6246C" w:rsidRDefault="00E6246C" w:rsidP="00E6246C">
      <w:pPr>
        <w:spacing w:after="0"/>
      </w:pPr>
    </w:p>
    <w:p w14:paraId="44253B5C" w14:textId="77777777" w:rsidR="00E6246C" w:rsidRPr="00E6246C" w:rsidRDefault="00E6246C" w:rsidP="00D62F6D">
      <w:r w:rsidRPr="00E6246C">
        <w:t xml:space="preserve">Bindingstid </w:t>
      </w:r>
    </w:p>
    <w:p w14:paraId="63630FDD" w14:textId="77777777" w:rsidR="00E6246C" w:rsidRPr="00E6246C" w:rsidRDefault="00E6246C" w:rsidP="00D62F6D">
      <w:r w:rsidRPr="00E6246C">
        <w:t xml:space="preserve">Ved tiltredelse av fast, ikke tidsbegrenset stilling, skjer dekning av utgifter på de vilkår at den tilsatte blir i stillingen i minst 2 år fra tiltredelse. </w:t>
      </w:r>
    </w:p>
    <w:p w14:paraId="6A646A26" w14:textId="77777777" w:rsidR="00E6246C" w:rsidRPr="00E6246C" w:rsidRDefault="00E6246C" w:rsidP="00D62F6D">
      <w:r w:rsidRPr="00E6246C">
        <w:t xml:space="preserve">Ved tiltredelse i tidsbegrenset ansettelse, skjer dekning av utgifter på de vilkår at den tilsatte blir i stillingen hele den fastsatte ansettelsestiden, maksimalt 2 år. </w:t>
      </w:r>
    </w:p>
    <w:p w14:paraId="29491DFB" w14:textId="77777777" w:rsidR="00E6246C" w:rsidRPr="00E6246C" w:rsidRDefault="00E6246C" w:rsidP="00D62F6D">
      <w:r w:rsidRPr="00E6246C">
        <w:t xml:space="preserve">Slutter den tilsatte tidligere enn </w:t>
      </w:r>
      <w:proofErr w:type="spellStart"/>
      <w:r w:rsidRPr="00E6246C">
        <w:t>forangitt</w:t>
      </w:r>
      <w:proofErr w:type="spellEnd"/>
      <w:r w:rsidRPr="00E6246C">
        <w:t>, må en forholdsvis del av flyttegodtgjørelsen tilbakebetales. Den nytilsatte må underskrive en erklæring om dette.</w:t>
      </w:r>
    </w:p>
    <w:p w14:paraId="750FE86B" w14:textId="77777777" w:rsidR="00E6246C" w:rsidRPr="00E6246C" w:rsidRDefault="00E6246C" w:rsidP="00E6246C">
      <w:pPr>
        <w:spacing w:after="0"/>
        <w:rPr>
          <w:i/>
        </w:rPr>
      </w:pPr>
    </w:p>
    <w:p w14:paraId="7E544096" w14:textId="77777777" w:rsidR="00E6246C" w:rsidRPr="00E6246C" w:rsidRDefault="00E6246C" w:rsidP="00906332">
      <w:pPr>
        <w:pStyle w:val="Overskrift3"/>
      </w:pPr>
      <w:proofErr w:type="gramStart"/>
      <w:r w:rsidRPr="00E6246C">
        <w:t>Tariffavtaler .</w:t>
      </w:r>
      <w:proofErr w:type="spellStart"/>
      <w:proofErr w:type="gramEnd"/>
      <w:r w:rsidRPr="00E6246C">
        <w:t>m.v</w:t>
      </w:r>
      <w:proofErr w:type="spellEnd"/>
      <w:r w:rsidRPr="00E6246C">
        <w:t>.</w:t>
      </w:r>
    </w:p>
    <w:p w14:paraId="013EB41B" w14:textId="77777777" w:rsidR="00E6246C" w:rsidRPr="00E6246C" w:rsidRDefault="00E6246C" w:rsidP="00E6246C">
      <w:pPr>
        <w:spacing w:after="0"/>
      </w:pPr>
      <w:r w:rsidRPr="00E6246C">
        <w:t xml:space="preserve">Arbeidsforholdet reguleres </w:t>
      </w:r>
      <w:proofErr w:type="gramStart"/>
      <w:r w:rsidRPr="00E6246C">
        <w:t>for øvrig</w:t>
      </w:r>
      <w:proofErr w:type="gramEnd"/>
      <w:r w:rsidRPr="00E6246C">
        <w:t xml:space="preserve"> av:</w:t>
      </w:r>
    </w:p>
    <w:p w14:paraId="5D901BCA" w14:textId="77777777" w:rsidR="00E6246C" w:rsidRPr="00E6246C" w:rsidRDefault="00E6246C" w:rsidP="00E6246C">
      <w:pPr>
        <w:spacing w:after="0"/>
      </w:pPr>
    </w:p>
    <w:p w14:paraId="7C87061F" w14:textId="77777777" w:rsidR="00E6246C" w:rsidRPr="00E6246C" w:rsidRDefault="00E6246C" w:rsidP="00E6246C">
      <w:pPr>
        <w:numPr>
          <w:ilvl w:val="0"/>
          <w:numId w:val="23"/>
        </w:numPr>
        <w:spacing w:after="0"/>
      </w:pPr>
      <w:r w:rsidRPr="00E6246C">
        <w:t>Gjeldende lover og forskrifter</w:t>
      </w:r>
    </w:p>
    <w:p w14:paraId="6302D496" w14:textId="77777777" w:rsidR="00E6246C" w:rsidRPr="00E6246C" w:rsidRDefault="00E6246C" w:rsidP="00E6246C">
      <w:pPr>
        <w:numPr>
          <w:ilvl w:val="0"/>
          <w:numId w:val="23"/>
        </w:numPr>
        <w:spacing w:after="0"/>
      </w:pPr>
      <w:r w:rsidRPr="00E6246C">
        <w:t>Den kommunale Hovedtariffavtalen og Hovedavtalen</w:t>
      </w:r>
    </w:p>
    <w:p w14:paraId="7EA26C1C" w14:textId="77777777" w:rsidR="00E6246C" w:rsidRPr="00E6246C" w:rsidRDefault="00E6246C" w:rsidP="00E6246C">
      <w:pPr>
        <w:numPr>
          <w:ilvl w:val="0"/>
          <w:numId w:val="23"/>
        </w:numPr>
        <w:spacing w:after="0"/>
      </w:pPr>
      <w:r w:rsidRPr="00E6246C">
        <w:t xml:space="preserve">Sentrale generelle særavtaler, forbundsvise særavtaler og andre sentrale avtaler, spesielt SFS 2305 for perioden 01.01.2020 – 15.09.2020 </w:t>
      </w:r>
      <w:hyperlink r:id="rId15" w:history="1">
        <w:r w:rsidRPr="00E6246C">
          <w:rPr>
            <w:rStyle w:val="Hyperkobling"/>
          </w:rPr>
          <w:t>https://www.legeforeningen.no/jus-og-arbeidsliv/avtaler-for/leger-ansatt-i-kommunen/KS-leger-ansatt-i-kommunen/sentrale-avtaler/sfs-2305-Saeravtalen/</w:t>
        </w:r>
      </w:hyperlink>
      <w:r w:rsidRPr="00E6246C">
        <w:t xml:space="preserve"> </w:t>
      </w:r>
    </w:p>
    <w:p w14:paraId="381A6469" w14:textId="77777777" w:rsidR="00E6246C" w:rsidRPr="00E6246C" w:rsidRDefault="00E6246C" w:rsidP="00E6246C">
      <w:pPr>
        <w:numPr>
          <w:ilvl w:val="0"/>
          <w:numId w:val="23"/>
        </w:numPr>
        <w:spacing w:after="0"/>
      </w:pPr>
      <w:r w:rsidRPr="00E6246C">
        <w:t>Lokale avtaler, reglementer og instrukser</w:t>
      </w:r>
    </w:p>
    <w:p w14:paraId="678ADBE5" w14:textId="77777777" w:rsidR="00E6246C" w:rsidRPr="00E6246C" w:rsidRDefault="00E6246C" w:rsidP="00E6246C">
      <w:pPr>
        <w:numPr>
          <w:ilvl w:val="0"/>
          <w:numId w:val="23"/>
        </w:numPr>
        <w:spacing w:after="0"/>
      </w:pPr>
      <w:r w:rsidRPr="00E6246C">
        <w:t xml:space="preserve">Saltdal kommunes ansettelsesreglement og arbeidsreglement </w:t>
      </w:r>
      <w:hyperlink r:id="rId16" w:history="1">
        <w:r w:rsidRPr="00E6246C">
          <w:rPr>
            <w:rStyle w:val="Hyperkobling"/>
          </w:rPr>
          <w:t>http://www.saltdal.kommune.no/getfile.php/4383436.2518.bsna7pmbq7wjqt/admutv+300816+-+vedl+arb-perm+reglement.pdf</w:t>
        </w:r>
      </w:hyperlink>
      <w:r w:rsidRPr="00E6246C">
        <w:t xml:space="preserve"> </w:t>
      </w:r>
    </w:p>
    <w:p w14:paraId="5522D288" w14:textId="77777777" w:rsidR="00E6246C" w:rsidRPr="00E6246C" w:rsidRDefault="00E6246C" w:rsidP="00E6246C">
      <w:pPr>
        <w:numPr>
          <w:ilvl w:val="0"/>
          <w:numId w:val="23"/>
        </w:numPr>
        <w:spacing w:after="0"/>
      </w:pPr>
      <w:r w:rsidRPr="00E6246C">
        <w:t xml:space="preserve">Du har inngått avtale med Helfo om direkte oppgjør. Kfr. </w:t>
      </w:r>
      <w:hyperlink r:id="rId17" w:history="1">
        <w:r w:rsidRPr="00E6246C">
          <w:rPr>
            <w:rStyle w:val="Hyperkobling"/>
          </w:rPr>
          <w:t>https://helfo.no/avtale</w:t>
        </w:r>
      </w:hyperlink>
      <w:r w:rsidRPr="00E6246C">
        <w:t xml:space="preserve">   </w:t>
      </w:r>
    </w:p>
    <w:p w14:paraId="33F38C4A" w14:textId="77777777" w:rsidR="00E6246C" w:rsidRPr="00E6246C" w:rsidRDefault="00E6246C" w:rsidP="00E6246C">
      <w:pPr>
        <w:spacing w:after="0"/>
      </w:pPr>
    </w:p>
    <w:p w14:paraId="2159C767" w14:textId="77777777" w:rsidR="00E6246C" w:rsidRPr="00E6246C" w:rsidRDefault="00E6246C" w:rsidP="00E6246C">
      <w:pPr>
        <w:spacing w:after="0"/>
      </w:pPr>
    </w:p>
    <w:p w14:paraId="0C439011" w14:textId="4427CAB1" w:rsidR="00E6246C" w:rsidRDefault="00E6246C" w:rsidP="00E6246C">
      <w:pPr>
        <w:spacing w:after="0"/>
        <w:rPr>
          <w:b/>
        </w:rPr>
      </w:pPr>
      <w:r w:rsidRPr="00E6246C">
        <w:rPr>
          <w:b/>
        </w:rPr>
        <w:t xml:space="preserve">Rognan DD.MM.ÅÅÅÅ </w:t>
      </w:r>
    </w:p>
    <w:p w14:paraId="4597B819" w14:textId="77777777" w:rsidR="00906332" w:rsidRPr="00E6246C" w:rsidRDefault="00906332" w:rsidP="00E6246C">
      <w:pPr>
        <w:spacing w:after="0"/>
      </w:pPr>
    </w:p>
    <w:p w14:paraId="16FA80E5" w14:textId="77777777" w:rsidR="00E6246C" w:rsidRPr="00E6246C" w:rsidRDefault="00E6246C" w:rsidP="00E6246C">
      <w:pPr>
        <w:spacing w:after="0"/>
      </w:pPr>
    </w:p>
    <w:p w14:paraId="3A37C9EB" w14:textId="34EE9C8B" w:rsidR="00E6246C" w:rsidRPr="00E6246C" w:rsidRDefault="00E6246C" w:rsidP="00E6246C">
      <w:pPr>
        <w:spacing w:after="0"/>
      </w:pPr>
      <w:r w:rsidRPr="00E6246C">
        <w:t>……………………………………………</w:t>
      </w:r>
      <w:r w:rsidRPr="00E6246C">
        <w:tab/>
      </w:r>
      <w:r w:rsidRPr="00E6246C">
        <w:tab/>
      </w:r>
      <w:r w:rsidRPr="00E6246C">
        <w:tab/>
      </w:r>
      <w:r w:rsidRPr="00E6246C">
        <w:tab/>
        <w:t>……………………………………….......</w:t>
      </w:r>
      <w:r w:rsidRPr="00E6246C">
        <w:tab/>
      </w:r>
      <w:r w:rsidRPr="00E6246C">
        <w:tab/>
        <w:t>for Saltdal kommune</w:t>
      </w:r>
      <w:r w:rsidRPr="00E6246C">
        <w:tab/>
      </w:r>
      <w:r w:rsidRPr="00E6246C">
        <w:tab/>
      </w:r>
      <w:r w:rsidRPr="00E6246C">
        <w:tab/>
      </w:r>
      <w:r w:rsidRPr="00E6246C">
        <w:tab/>
      </w:r>
      <w:r w:rsidRPr="00E6246C">
        <w:tab/>
      </w:r>
      <w:r w:rsidR="00906332">
        <w:tab/>
      </w:r>
      <w:r w:rsidRPr="00E6246C">
        <w:t>arbeidstaker</w:t>
      </w:r>
    </w:p>
    <w:p w14:paraId="094A0B6D" w14:textId="77777777" w:rsidR="00E6246C" w:rsidRPr="00E6246C" w:rsidRDefault="00E6246C" w:rsidP="00E6246C">
      <w:pPr>
        <w:spacing w:after="0"/>
      </w:pPr>
    </w:p>
    <w:p w14:paraId="29231EB1" w14:textId="78A4F9E9" w:rsidR="00B039B5" w:rsidRPr="00E6246C" w:rsidRDefault="00E6246C" w:rsidP="00E6246C">
      <w:pPr>
        <w:spacing w:after="0"/>
      </w:pPr>
      <w:r w:rsidRPr="00E6246C">
        <w:t xml:space="preserve">Signert avtale skannes og sendes som vedlegg på e-post til arbeidstaker. Arbeidstaker bes signere og returnere ett eksemplar til Saltdal kommune </w:t>
      </w:r>
      <w:r w:rsidRPr="00E6246C">
        <w:rPr>
          <w:b/>
        </w:rPr>
        <w:t>innen DD.MM.ÅÅÅÅ.</w:t>
      </w:r>
      <w:r w:rsidRPr="00E6246C">
        <w:t xml:space="preserve"> </w:t>
      </w:r>
      <w:r w:rsidRPr="00E6246C">
        <w:tab/>
      </w:r>
    </w:p>
    <w:sectPr w:rsidR="00B039B5" w:rsidRPr="00E6246C" w:rsidSect="00433650">
      <w:headerReference w:type="default" r:id="rId18"/>
      <w:headerReference w:type="first" r:id="rId19"/>
      <w:pgSz w:w="11906" w:h="16838"/>
      <w:pgMar w:top="1769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BB00" w14:textId="77777777" w:rsidR="008868C5" w:rsidRDefault="008868C5" w:rsidP="00653B7D">
      <w:pPr>
        <w:spacing w:after="0" w:line="240" w:lineRule="auto"/>
      </w:pPr>
      <w:r>
        <w:separator/>
      </w:r>
    </w:p>
  </w:endnote>
  <w:endnote w:type="continuationSeparator" w:id="0">
    <w:p w14:paraId="35751860" w14:textId="77777777" w:rsidR="008868C5" w:rsidRDefault="008868C5" w:rsidP="0065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verpass">
    <w:altName w:val="Courier New"/>
    <w:panose1 w:val="020B0803020203020203"/>
    <w:charset w:val="00"/>
    <w:family w:val="swiss"/>
    <w:pitch w:val="variable"/>
    <w:sig w:usb0="00000087" w:usb1="00000000" w:usb2="00000000" w:usb3="00000000" w:csb0="0000000B" w:csb1="00000000"/>
  </w:font>
  <w:font w:name="overpass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verpass Light">
    <w:altName w:val="Courier New"/>
    <w:panose1 w:val="00000000000000000000"/>
    <w:charset w:val="00"/>
    <w:family w:val="modern"/>
    <w:notTrueType/>
    <w:pitch w:val="variable"/>
    <w:sig w:usb0="00000007" w:usb1="0000002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F5FD" w14:textId="77777777" w:rsidR="008868C5" w:rsidRDefault="008868C5" w:rsidP="00653B7D">
      <w:pPr>
        <w:spacing w:after="0" w:line="240" w:lineRule="auto"/>
      </w:pPr>
      <w:r>
        <w:separator/>
      </w:r>
    </w:p>
  </w:footnote>
  <w:footnote w:type="continuationSeparator" w:id="0">
    <w:p w14:paraId="28F0C529" w14:textId="77777777" w:rsidR="008868C5" w:rsidRDefault="008868C5" w:rsidP="0065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E18D" w14:textId="3D440424" w:rsidR="00BE5271" w:rsidRPr="00B035EA" w:rsidRDefault="00433650" w:rsidP="00433650">
    <w:pPr>
      <w:pStyle w:val="Topptekst"/>
      <w:jc w:val="right"/>
    </w:pPr>
    <w:r w:rsidRPr="00433650">
      <w:rPr>
        <w:noProof/>
        <w:lang w:eastAsia="nb-NO"/>
      </w:rPr>
      <w:drawing>
        <wp:inline distT="0" distB="0" distL="0" distR="0" wp14:anchorId="6C08B403" wp14:editId="12D6807A">
          <wp:extent cx="1660186" cy="380195"/>
          <wp:effectExtent l="0" t="0" r="0" b="127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186" cy="38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00E4" w14:textId="39A4FD5A" w:rsidR="00267C18" w:rsidRDefault="00267C18" w:rsidP="00BB771D">
    <w:pPr>
      <w:pStyle w:val="Topptekst"/>
      <w:spacing w:before="660"/>
      <w:jc w:val="righ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204D601" wp14:editId="72E682D8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7196400" cy="10332000"/>
              <wp:effectExtent l="0" t="0" r="0" b="0"/>
              <wp:wrapNone/>
              <wp:docPr id="9" name="Rectangle 9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6400" cy="10332000"/>
                      </a:xfrm>
                      <a:prstGeom prst="rect">
                        <a:avLst/>
                      </a:prstGeom>
                      <a:solidFill>
                        <a:srgbClr val="F9F7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2F688A" id="Rectangle 9" o:spid="_x0000_s1026" style="position:absolute;margin-left:14.2pt;margin-top:14.2pt;width:566.65pt;height:813.55pt;z-index:-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" fillcolor="#f9f7f5" stroked="f" strokeweight="1pt">
              <w10:wrap anchorx="page" anchory="page"/>
            </v:rect>
          </w:pict>
        </mc:Fallback>
      </mc:AlternateContent>
    </w:r>
  </w:p>
  <w:p w14:paraId="1E47DF35" w14:textId="62BC463D" w:rsidR="00653B7D" w:rsidRDefault="00653B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10A5E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A8465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3E059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BAC59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285A6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63D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18D61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5441B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3ACBF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90D3C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F1BD1"/>
    <w:multiLevelType w:val="hybridMultilevel"/>
    <w:tmpl w:val="BDDAF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45A36"/>
    <w:multiLevelType w:val="hybridMultilevel"/>
    <w:tmpl w:val="FE60541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9E7015F"/>
    <w:multiLevelType w:val="hybridMultilevel"/>
    <w:tmpl w:val="7A8A7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312BB"/>
    <w:multiLevelType w:val="hybridMultilevel"/>
    <w:tmpl w:val="AA54063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9F3A0D"/>
    <w:multiLevelType w:val="hybridMultilevel"/>
    <w:tmpl w:val="A52055F0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2D136613"/>
    <w:multiLevelType w:val="hybridMultilevel"/>
    <w:tmpl w:val="83D40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3079E"/>
    <w:multiLevelType w:val="hybridMultilevel"/>
    <w:tmpl w:val="DF1CEE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23AC4"/>
    <w:multiLevelType w:val="hybridMultilevel"/>
    <w:tmpl w:val="44328A3A"/>
    <w:lvl w:ilvl="0" w:tplc="3A680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EA5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60B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250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A5B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6453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CD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00E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0C1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261132"/>
    <w:multiLevelType w:val="multilevel"/>
    <w:tmpl w:val="08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FB12F2"/>
    <w:multiLevelType w:val="multilevel"/>
    <w:tmpl w:val="B122D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985698B"/>
    <w:multiLevelType w:val="hybridMultilevel"/>
    <w:tmpl w:val="ABC8C9A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051D83"/>
    <w:multiLevelType w:val="multilevel"/>
    <w:tmpl w:val="08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D3C4A99"/>
    <w:multiLevelType w:val="multilevel"/>
    <w:tmpl w:val="0814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93989562">
    <w:abstractNumId w:val="18"/>
  </w:num>
  <w:num w:numId="2" w16cid:durableId="2103531050">
    <w:abstractNumId w:val="21"/>
  </w:num>
  <w:num w:numId="3" w16cid:durableId="127743640">
    <w:abstractNumId w:val="22"/>
  </w:num>
  <w:num w:numId="4" w16cid:durableId="1044327978">
    <w:abstractNumId w:val="9"/>
  </w:num>
  <w:num w:numId="5" w16cid:durableId="1013728268">
    <w:abstractNumId w:val="7"/>
  </w:num>
  <w:num w:numId="6" w16cid:durableId="706104503">
    <w:abstractNumId w:val="6"/>
  </w:num>
  <w:num w:numId="7" w16cid:durableId="1618875080">
    <w:abstractNumId w:val="5"/>
  </w:num>
  <w:num w:numId="8" w16cid:durableId="1988045496">
    <w:abstractNumId w:val="4"/>
  </w:num>
  <w:num w:numId="9" w16cid:durableId="2094157376">
    <w:abstractNumId w:val="8"/>
  </w:num>
  <w:num w:numId="10" w16cid:durableId="391849730">
    <w:abstractNumId w:val="3"/>
  </w:num>
  <w:num w:numId="11" w16cid:durableId="755174741">
    <w:abstractNumId w:val="2"/>
  </w:num>
  <w:num w:numId="12" w16cid:durableId="1038239001">
    <w:abstractNumId w:val="1"/>
  </w:num>
  <w:num w:numId="13" w16cid:durableId="943222498">
    <w:abstractNumId w:val="0"/>
  </w:num>
  <w:num w:numId="14" w16cid:durableId="1820687832">
    <w:abstractNumId w:val="19"/>
  </w:num>
  <w:num w:numId="15" w16cid:durableId="754320804">
    <w:abstractNumId w:val="14"/>
  </w:num>
  <w:num w:numId="16" w16cid:durableId="23098045">
    <w:abstractNumId w:val="11"/>
  </w:num>
  <w:num w:numId="17" w16cid:durableId="383680115">
    <w:abstractNumId w:val="13"/>
  </w:num>
  <w:num w:numId="18" w16cid:durableId="1620377999">
    <w:abstractNumId w:val="20"/>
  </w:num>
  <w:num w:numId="19" w16cid:durableId="1918317095">
    <w:abstractNumId w:val="15"/>
  </w:num>
  <w:num w:numId="20" w16cid:durableId="604924124">
    <w:abstractNumId w:val="12"/>
  </w:num>
  <w:num w:numId="21" w16cid:durableId="1931962432">
    <w:abstractNumId w:val="16"/>
  </w:num>
  <w:num w:numId="22" w16cid:durableId="666984684">
    <w:abstractNumId w:val="10"/>
  </w:num>
  <w:num w:numId="23" w16cid:durableId="377495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66"/>
    <w:rsid w:val="00011BE6"/>
    <w:rsid w:val="00031260"/>
    <w:rsid w:val="00044C15"/>
    <w:rsid w:val="00072597"/>
    <w:rsid w:val="00082012"/>
    <w:rsid w:val="0009798A"/>
    <w:rsid w:val="000F6705"/>
    <w:rsid w:val="001422AA"/>
    <w:rsid w:val="001B556C"/>
    <w:rsid w:val="00202C0A"/>
    <w:rsid w:val="00246B41"/>
    <w:rsid w:val="00267C18"/>
    <w:rsid w:val="00276EC8"/>
    <w:rsid w:val="0028763D"/>
    <w:rsid w:val="00291C94"/>
    <w:rsid w:val="002C421E"/>
    <w:rsid w:val="00326E78"/>
    <w:rsid w:val="00345917"/>
    <w:rsid w:val="003916A3"/>
    <w:rsid w:val="003A0B17"/>
    <w:rsid w:val="003F3DA4"/>
    <w:rsid w:val="0040678F"/>
    <w:rsid w:val="00433650"/>
    <w:rsid w:val="004A3631"/>
    <w:rsid w:val="004D4662"/>
    <w:rsid w:val="004F46D4"/>
    <w:rsid w:val="00500961"/>
    <w:rsid w:val="00527D5A"/>
    <w:rsid w:val="00535057"/>
    <w:rsid w:val="00542D26"/>
    <w:rsid w:val="005768FF"/>
    <w:rsid w:val="00591F10"/>
    <w:rsid w:val="005A7C03"/>
    <w:rsid w:val="005C7619"/>
    <w:rsid w:val="005D6B28"/>
    <w:rsid w:val="0060456E"/>
    <w:rsid w:val="00635F6B"/>
    <w:rsid w:val="00653B7D"/>
    <w:rsid w:val="00662EA0"/>
    <w:rsid w:val="006B0962"/>
    <w:rsid w:val="006B4D7B"/>
    <w:rsid w:val="006E21FD"/>
    <w:rsid w:val="007514C5"/>
    <w:rsid w:val="0075337F"/>
    <w:rsid w:val="00756341"/>
    <w:rsid w:val="00763C62"/>
    <w:rsid w:val="00780160"/>
    <w:rsid w:val="0082715B"/>
    <w:rsid w:val="00855E02"/>
    <w:rsid w:val="00863523"/>
    <w:rsid w:val="00875AA3"/>
    <w:rsid w:val="008868C5"/>
    <w:rsid w:val="008C0419"/>
    <w:rsid w:val="00902692"/>
    <w:rsid w:val="00906332"/>
    <w:rsid w:val="00941995"/>
    <w:rsid w:val="0097062D"/>
    <w:rsid w:val="009714B5"/>
    <w:rsid w:val="009F56E8"/>
    <w:rsid w:val="00A162B8"/>
    <w:rsid w:val="00A233FF"/>
    <w:rsid w:val="00A7175F"/>
    <w:rsid w:val="00A73067"/>
    <w:rsid w:val="00A93965"/>
    <w:rsid w:val="00AA1447"/>
    <w:rsid w:val="00AF3366"/>
    <w:rsid w:val="00AF5012"/>
    <w:rsid w:val="00B031E8"/>
    <w:rsid w:val="00B035EA"/>
    <w:rsid w:val="00B039B5"/>
    <w:rsid w:val="00B0730E"/>
    <w:rsid w:val="00B4060C"/>
    <w:rsid w:val="00B7234B"/>
    <w:rsid w:val="00B83EAB"/>
    <w:rsid w:val="00BB771D"/>
    <w:rsid w:val="00BE5271"/>
    <w:rsid w:val="00BE67E8"/>
    <w:rsid w:val="00C306E9"/>
    <w:rsid w:val="00C319DE"/>
    <w:rsid w:val="00C35267"/>
    <w:rsid w:val="00C533DE"/>
    <w:rsid w:val="00D62F6D"/>
    <w:rsid w:val="00D84E09"/>
    <w:rsid w:val="00D87979"/>
    <w:rsid w:val="00DB069E"/>
    <w:rsid w:val="00DB536C"/>
    <w:rsid w:val="00E330A6"/>
    <w:rsid w:val="00E47588"/>
    <w:rsid w:val="00E504A7"/>
    <w:rsid w:val="00E62374"/>
    <w:rsid w:val="00E6246C"/>
    <w:rsid w:val="00E73CD3"/>
    <w:rsid w:val="00EA0538"/>
    <w:rsid w:val="00F5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E7AD2"/>
  <w15:chartTrackingRefBased/>
  <w15:docId w15:val="{C6DE54F8-B6DF-4845-BFFC-4336D54C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692"/>
    <w:pPr>
      <w:spacing w:after="260" w:line="228" w:lineRule="auto"/>
    </w:pPr>
    <w:rPr>
      <w:sz w:val="19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21FD"/>
    <w:pPr>
      <w:keepNext/>
      <w:keepLines/>
      <w:spacing w:before="240" w:after="160"/>
      <w:outlineLvl w:val="0"/>
    </w:pPr>
    <w:rPr>
      <w:rFonts w:ascii="overpass-bold" w:eastAsiaTheme="majorEastAsia" w:hAnsi="overpass-bold" w:cstheme="majorBidi"/>
      <w:color w:val="335A6E"/>
      <w:sz w:val="6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5057"/>
    <w:pPr>
      <w:keepNext/>
      <w:keepLines/>
      <w:spacing w:before="40" w:after="0"/>
      <w:outlineLvl w:val="1"/>
    </w:pPr>
    <w:rPr>
      <w:rFonts w:ascii="overpass-bold" w:eastAsiaTheme="majorEastAsia" w:hAnsi="overpass-bold" w:cstheme="majorBidi"/>
      <w:color w:val="335A6E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72597"/>
    <w:pPr>
      <w:keepNext/>
      <w:keepLines/>
      <w:spacing w:before="40" w:after="60"/>
      <w:outlineLvl w:val="2"/>
    </w:pPr>
    <w:rPr>
      <w:rFonts w:ascii="overpass-bold" w:eastAsiaTheme="majorEastAsia" w:hAnsi="overpass-bold" w:cstheme="majorBidi"/>
      <w:color w:val="335A6E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67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67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67C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67C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67C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67C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35EA"/>
    <w:pPr>
      <w:tabs>
        <w:tab w:val="center" w:pos="4513"/>
        <w:tab w:val="right" w:pos="9026"/>
      </w:tabs>
      <w:spacing w:before="60" w:after="0" w:line="240" w:lineRule="auto"/>
    </w:pPr>
    <w:rPr>
      <w:color w:val="3C3C3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B035EA"/>
    <w:rPr>
      <w:color w:val="3C3C3B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653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3B7D"/>
  </w:style>
  <w:style w:type="table" w:styleId="Tabellrutenett">
    <w:name w:val="Table Grid"/>
    <w:basedOn w:val="Vanligtabell"/>
    <w:rsid w:val="00E5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E504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lys">
    <w:name w:val="Grid Table Light"/>
    <w:basedOn w:val="Vanligtabell"/>
    <w:uiPriority w:val="40"/>
    <w:rsid w:val="00E504A7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3916A3"/>
    <w:pPr>
      <w:spacing w:after="0"/>
      <w:contextualSpacing/>
    </w:pPr>
    <w:rPr>
      <w:rFonts w:ascii="overpass-bold" w:eastAsiaTheme="majorEastAsia" w:hAnsi="overpass-bold" w:cstheme="majorBidi"/>
      <w:color w:val="335A6E"/>
      <w:spacing w:val="-10"/>
      <w:kern w:val="28"/>
      <w:sz w:val="10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916A3"/>
    <w:rPr>
      <w:rFonts w:ascii="overpass-bold" w:eastAsiaTheme="majorEastAsia" w:hAnsi="overpass-bold" w:cstheme="majorBidi"/>
      <w:color w:val="335A6E"/>
      <w:spacing w:val="-10"/>
      <w:kern w:val="28"/>
      <w:sz w:val="102"/>
      <w:szCs w:val="56"/>
    </w:rPr>
  </w:style>
  <w:style w:type="numbering" w:styleId="111111">
    <w:name w:val="Outline List 2"/>
    <w:basedOn w:val="Ingenliste"/>
    <w:uiPriority w:val="99"/>
    <w:semiHidden/>
    <w:unhideWhenUsed/>
    <w:rsid w:val="00267C18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267C18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E21FD"/>
    <w:rPr>
      <w:rFonts w:ascii="overpass-bold" w:eastAsiaTheme="majorEastAsia" w:hAnsi="overpass-bold" w:cstheme="majorBidi"/>
      <w:color w:val="335A6E"/>
      <w:sz w:val="6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35057"/>
    <w:rPr>
      <w:rFonts w:ascii="overpass-bold" w:eastAsiaTheme="majorEastAsia" w:hAnsi="overpass-bold" w:cstheme="majorBidi"/>
      <w:color w:val="335A6E"/>
      <w:sz w:val="4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72597"/>
    <w:rPr>
      <w:rFonts w:ascii="overpass-bold" w:eastAsiaTheme="majorEastAsia" w:hAnsi="overpass-bold" w:cstheme="majorBidi"/>
      <w:color w:val="335A6E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02692"/>
    <w:rPr>
      <w:rFonts w:asciiTheme="majorHAnsi" w:eastAsiaTheme="majorEastAsia" w:hAnsiTheme="majorHAnsi" w:cstheme="majorBidi"/>
      <w:i/>
      <w:iCs/>
      <w:color w:val="2F5496" w:themeColor="accent1" w:themeShade="BF"/>
      <w:sz w:val="19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02692"/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02692"/>
    <w:rPr>
      <w:rFonts w:asciiTheme="majorHAnsi" w:eastAsiaTheme="majorEastAsia" w:hAnsiTheme="majorHAnsi" w:cstheme="majorBidi"/>
      <w:color w:val="1F3763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02692"/>
    <w:rPr>
      <w:rFonts w:asciiTheme="majorHAnsi" w:eastAsiaTheme="majorEastAsia" w:hAnsiTheme="majorHAnsi" w:cstheme="majorBidi"/>
      <w:i/>
      <w:iCs/>
      <w:color w:val="1F3763" w:themeColor="accent1" w:themeShade="7F"/>
      <w:sz w:val="19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026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026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267C18"/>
    <w:pPr>
      <w:numPr>
        <w:numId w:val="3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67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7C18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67C18"/>
  </w:style>
  <w:style w:type="paragraph" w:styleId="Blokktekst">
    <w:name w:val="Block Text"/>
    <w:basedOn w:val="Normal"/>
    <w:uiPriority w:val="99"/>
    <w:semiHidden/>
    <w:unhideWhenUsed/>
    <w:rsid w:val="00267C1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267C1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67C18"/>
  </w:style>
  <w:style w:type="paragraph" w:styleId="Brdtekst2">
    <w:name w:val="Body Text 2"/>
    <w:basedOn w:val="Normal"/>
    <w:link w:val="Brdtekst2Tegn"/>
    <w:uiPriority w:val="99"/>
    <w:semiHidden/>
    <w:unhideWhenUsed/>
    <w:rsid w:val="00267C1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67C18"/>
  </w:style>
  <w:style w:type="paragraph" w:styleId="Brdtekst3">
    <w:name w:val="Body Text 3"/>
    <w:basedOn w:val="Normal"/>
    <w:link w:val="Brdtekst3Tegn"/>
    <w:uiPriority w:val="99"/>
    <w:semiHidden/>
    <w:unhideWhenUsed/>
    <w:rsid w:val="00267C1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67C18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67C18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67C18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67C1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67C18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67C18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67C18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67C1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67C18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67C18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67C18"/>
    <w:rPr>
      <w:sz w:val="16"/>
      <w:szCs w:val="16"/>
    </w:rPr>
  </w:style>
  <w:style w:type="character" w:styleId="Boktittel">
    <w:name w:val="Book Title"/>
    <w:basedOn w:val="Standardskriftforavsnitt"/>
    <w:uiPriority w:val="33"/>
    <w:semiHidden/>
    <w:qFormat/>
    <w:rsid w:val="00267C18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unhideWhenUsed/>
    <w:qFormat/>
    <w:rsid w:val="00AA1447"/>
    <w:pPr>
      <w:spacing w:after="300" w:line="240" w:lineRule="auto"/>
    </w:pPr>
    <w:rPr>
      <w:rFonts w:ascii="Overpass" w:hAnsi="Overpass"/>
      <w:i/>
      <w:iCs/>
      <w:color w:val="3C3C3B"/>
      <w:sz w:val="14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267C18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67C18"/>
  </w:style>
  <w:style w:type="table" w:styleId="Fargeriktrutenett">
    <w:name w:val="Colorful Grid"/>
    <w:basedOn w:val="Vanligtabell"/>
    <w:uiPriority w:val="73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67C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7C1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7C1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7C1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7C18"/>
    <w:rPr>
      <w:b/>
      <w:bCs/>
      <w:sz w:val="20"/>
      <w:szCs w:val="20"/>
    </w:rPr>
  </w:style>
  <w:style w:type="table" w:styleId="Mrkliste">
    <w:name w:val="Dark List"/>
    <w:basedOn w:val="Vanligtabell"/>
    <w:uiPriority w:val="70"/>
    <w:semiHidden/>
    <w:unhideWhenUsed/>
    <w:rsid w:val="00267C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267C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267C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267C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67C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267C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267C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67C18"/>
  </w:style>
  <w:style w:type="character" w:customStyle="1" w:styleId="DatoTegn">
    <w:name w:val="Dato Tegn"/>
    <w:basedOn w:val="Standardskriftforavsnitt"/>
    <w:link w:val="Dato"/>
    <w:uiPriority w:val="99"/>
    <w:semiHidden/>
    <w:rsid w:val="00267C18"/>
  </w:style>
  <w:style w:type="paragraph" w:styleId="Dokumentkart">
    <w:name w:val="Document Map"/>
    <w:basedOn w:val="Normal"/>
    <w:link w:val="DokumentkartTegn"/>
    <w:uiPriority w:val="99"/>
    <w:semiHidden/>
    <w:unhideWhenUsed/>
    <w:rsid w:val="00267C1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67C1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67C18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67C18"/>
  </w:style>
  <w:style w:type="character" w:styleId="Utheving">
    <w:name w:val="Emphasis"/>
    <w:basedOn w:val="Standardskriftforavsnitt"/>
    <w:uiPriority w:val="20"/>
    <w:semiHidden/>
    <w:qFormat/>
    <w:rsid w:val="00267C18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267C1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67C18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67C18"/>
    <w:rPr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267C1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267C1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267C18"/>
    <w:rPr>
      <w:color w:val="954F7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267C18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67C1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67C18"/>
    <w:rPr>
      <w:sz w:val="20"/>
      <w:szCs w:val="20"/>
    </w:rPr>
  </w:style>
  <w:style w:type="table" w:styleId="Rutenettabell1lys">
    <w:name w:val="Grid Table 1 Light"/>
    <w:basedOn w:val="Vanligtabell"/>
    <w:uiPriority w:val="46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267C1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267C1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267C1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267C1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267C1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267C1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267C1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267C1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267C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267C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267C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267C1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267C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267C1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267C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267C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267C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267C1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267C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267C18"/>
    <w:rPr>
      <w:color w:val="2B579A"/>
      <w:shd w:val="clear" w:color="auto" w:fill="E1DFDD"/>
    </w:rPr>
  </w:style>
  <w:style w:type="character" w:styleId="HTML-akronym">
    <w:name w:val="HTML Acronym"/>
    <w:basedOn w:val="Standardskriftforavsnitt"/>
    <w:uiPriority w:val="99"/>
    <w:semiHidden/>
    <w:unhideWhenUsed/>
    <w:rsid w:val="00267C18"/>
  </w:style>
  <w:style w:type="paragraph" w:styleId="HTML-adresse">
    <w:name w:val="HTML Address"/>
    <w:basedOn w:val="Normal"/>
    <w:link w:val="HTML-adresseTegn"/>
    <w:uiPriority w:val="99"/>
    <w:semiHidden/>
    <w:unhideWhenUsed/>
    <w:rsid w:val="00267C1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67C18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267C18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267C18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267C18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267C18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67C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67C18"/>
    <w:rPr>
      <w:rFonts w:ascii="Consolas" w:hAnsi="Consolas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267C18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267C18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267C18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267C18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67C1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67C1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67C1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67C1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67C1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67C1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67C1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67C1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67C18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67C18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qFormat/>
    <w:rsid w:val="00267C18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267C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67C18"/>
    <w:rPr>
      <w:i/>
      <w:iCs/>
      <w:color w:val="4472C4" w:themeColor="accent1"/>
    </w:rPr>
  </w:style>
  <w:style w:type="character" w:styleId="Sterkreferanse">
    <w:name w:val="Intense Reference"/>
    <w:basedOn w:val="Standardskriftforavsnitt"/>
    <w:uiPriority w:val="32"/>
    <w:semiHidden/>
    <w:qFormat/>
    <w:rsid w:val="00267C18"/>
    <w:rPr>
      <w:b/>
      <w:bCs/>
      <w:smallCaps/>
      <w:color w:val="4472C4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67C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267C1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267C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267C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267C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267C1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267C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267C18"/>
  </w:style>
  <w:style w:type="paragraph" w:styleId="Liste">
    <w:name w:val="List"/>
    <w:basedOn w:val="Normal"/>
    <w:uiPriority w:val="99"/>
    <w:semiHidden/>
    <w:unhideWhenUsed/>
    <w:rsid w:val="00267C1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67C1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67C1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67C1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67C18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267C18"/>
    <w:pPr>
      <w:numPr>
        <w:numId w:val="4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267C18"/>
    <w:pPr>
      <w:numPr>
        <w:numId w:val="5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267C18"/>
    <w:pPr>
      <w:numPr>
        <w:numId w:val="6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67C18"/>
    <w:pPr>
      <w:numPr>
        <w:numId w:val="7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67C18"/>
    <w:pPr>
      <w:numPr>
        <w:numId w:val="8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267C18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67C18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67C18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67C18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67C18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267C18"/>
    <w:pPr>
      <w:numPr>
        <w:numId w:val="9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67C18"/>
    <w:pPr>
      <w:numPr>
        <w:numId w:val="10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67C18"/>
    <w:pPr>
      <w:numPr>
        <w:numId w:val="11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67C18"/>
    <w:pPr>
      <w:numPr>
        <w:numId w:val="12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67C18"/>
    <w:pPr>
      <w:numPr>
        <w:numId w:val="13"/>
      </w:numPr>
      <w:contextualSpacing/>
    </w:pPr>
  </w:style>
  <w:style w:type="paragraph" w:styleId="Listeavsnitt">
    <w:name w:val="List Paragraph"/>
    <w:basedOn w:val="Normal"/>
    <w:uiPriority w:val="34"/>
    <w:qFormat/>
    <w:rsid w:val="00267C18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267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267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267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267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267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267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267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267C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267C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267C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267C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267C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267C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267C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267C1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267C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267C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267C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267C1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267C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267C1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267C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267C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267C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267C1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267C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67C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67C18"/>
    <w:rPr>
      <w:rFonts w:ascii="Consolas" w:hAnsi="Consolas"/>
      <w:sz w:val="20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67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267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267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267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267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267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267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267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67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267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267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267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267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267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267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267C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267C18"/>
    <w:rPr>
      <w:color w:val="2B579A"/>
      <w:shd w:val="clear" w:color="auto" w:fill="E1DFDD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267C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67C1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qFormat/>
    <w:rsid w:val="00267C1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67C18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267C18"/>
    <w:pPr>
      <w:ind w:left="708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67C18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67C18"/>
  </w:style>
  <w:style w:type="character" w:styleId="Sidetall">
    <w:name w:val="page number"/>
    <w:basedOn w:val="Standardskriftforavsnitt"/>
    <w:uiPriority w:val="99"/>
    <w:semiHidden/>
    <w:unhideWhenUsed/>
    <w:rsid w:val="00267C18"/>
  </w:style>
  <w:style w:type="character" w:styleId="Plassholdertekst">
    <w:name w:val="Placeholder Text"/>
    <w:basedOn w:val="Standardskriftforavsnitt"/>
    <w:uiPriority w:val="99"/>
    <w:semiHidden/>
    <w:rsid w:val="00267C18"/>
    <w:rPr>
      <w:color w:val="808080"/>
    </w:rPr>
  </w:style>
  <w:style w:type="table" w:styleId="Vanligtabell2">
    <w:name w:val="Plain Table 2"/>
    <w:basedOn w:val="Vanligtabell"/>
    <w:uiPriority w:val="42"/>
    <w:rsid w:val="00267C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267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267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267C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267C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67C18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qFormat/>
    <w:rsid w:val="0040678F"/>
    <w:pPr>
      <w:framePr w:vSpace="425" w:wrap="around" w:vAnchor="text" w:hAnchor="text" w:y="1"/>
      <w:pBdr>
        <w:left w:val="single" w:sz="18" w:space="15" w:color="335A6E"/>
      </w:pBdr>
      <w:spacing w:after="0"/>
      <w:ind w:left="369"/>
    </w:pPr>
    <w:rPr>
      <w:rFonts w:ascii="Overpass Light" w:hAnsi="Overpass Light"/>
      <w:i/>
      <w:iCs/>
      <w:color w:val="335A6E"/>
      <w:sz w:val="26"/>
    </w:rPr>
  </w:style>
  <w:style w:type="character" w:customStyle="1" w:styleId="SitatTegn">
    <w:name w:val="Sitat Tegn"/>
    <w:basedOn w:val="Standardskriftforavsnitt"/>
    <w:link w:val="Sitat"/>
    <w:uiPriority w:val="29"/>
    <w:rsid w:val="0040678F"/>
    <w:rPr>
      <w:rFonts w:ascii="Overpass Light" w:hAnsi="Overpass Light"/>
      <w:i/>
      <w:iCs/>
      <w:color w:val="335A6E"/>
      <w:sz w:val="26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67C1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67C18"/>
  </w:style>
  <w:style w:type="paragraph" w:styleId="Underskrift">
    <w:name w:val="Signature"/>
    <w:basedOn w:val="Normal"/>
    <w:link w:val="UnderskriftTegn"/>
    <w:uiPriority w:val="99"/>
    <w:semiHidden/>
    <w:unhideWhenUsed/>
    <w:rsid w:val="00267C1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67C18"/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267C18"/>
    <w:rPr>
      <w:u w:val="dotted"/>
    </w:rPr>
  </w:style>
  <w:style w:type="character" w:customStyle="1" w:styleId="Smartkobling1">
    <w:name w:val="Smartkobling1"/>
    <w:basedOn w:val="Standardskriftforavsnitt"/>
    <w:uiPriority w:val="99"/>
    <w:semiHidden/>
    <w:unhideWhenUsed/>
    <w:rsid w:val="00267C18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semiHidden/>
    <w:qFormat/>
    <w:rsid w:val="00267C18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B0962"/>
    <w:pPr>
      <w:numPr>
        <w:ilvl w:val="1"/>
      </w:numPr>
      <w:spacing w:after="0" w:line="168" w:lineRule="auto"/>
    </w:pPr>
    <w:rPr>
      <w:rFonts w:ascii="overpass-bold" w:eastAsiaTheme="minorEastAsia" w:hAnsi="overpass-bold"/>
      <w:color w:val="335A6E"/>
      <w:spacing w:val="15"/>
      <w:sz w:val="5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B0962"/>
    <w:rPr>
      <w:rFonts w:ascii="overpass-bold" w:eastAsiaTheme="minorEastAsia" w:hAnsi="overpass-bold"/>
      <w:color w:val="335A6E"/>
      <w:spacing w:val="15"/>
      <w:sz w:val="55"/>
    </w:rPr>
  </w:style>
  <w:style w:type="character" w:styleId="Svakutheving">
    <w:name w:val="Subtle Emphasis"/>
    <w:basedOn w:val="Standardskriftforavsnitt"/>
    <w:uiPriority w:val="19"/>
    <w:semiHidden/>
    <w:qFormat/>
    <w:rsid w:val="00267C18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qFormat/>
    <w:rsid w:val="00267C18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267C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67C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67C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67C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67C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67C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67C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67C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67C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67C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67C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67C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67C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67C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67C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67C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67C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267C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67C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67C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67C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67C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67C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67C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67C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267C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67C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67C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67C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67C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67C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67C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67C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267C18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267C18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267C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67C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67C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67C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67C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67C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6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67C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67C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267C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267C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267C18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267C1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67C18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67C18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67C18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67C18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67C18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67C18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67C18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67C18"/>
    <w:pPr>
      <w:outlineLvl w:val="9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267C18"/>
    <w:rPr>
      <w:color w:val="605E5C"/>
      <w:shd w:val="clear" w:color="auto" w:fill="E1DFDD"/>
    </w:rPr>
  </w:style>
  <w:style w:type="paragraph" w:customStyle="1" w:styleId="Ingress">
    <w:name w:val="Ingress"/>
    <w:basedOn w:val="Normal"/>
    <w:qFormat/>
    <w:rsid w:val="006E21FD"/>
    <w:rPr>
      <w:rFonts w:ascii="overpass-bold" w:hAnsi="overpass-bold"/>
      <w:color w:val="3C3C3B"/>
      <w:sz w:val="22"/>
    </w:rPr>
  </w:style>
  <w:style w:type="paragraph" w:customStyle="1" w:styleId="Brdtekstifaks">
    <w:name w:val="Brødtekst i faks"/>
    <w:basedOn w:val="Normal"/>
    <w:qFormat/>
    <w:rsid w:val="00941995"/>
    <w:pPr>
      <w:framePr w:hSpace="180" w:wrap="around" w:vAnchor="text" w:hAnchor="text" w:y="55"/>
      <w:spacing w:after="0" w:line="240" w:lineRule="auto"/>
    </w:pPr>
    <w:rPr>
      <w:sz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E62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forskrift/2012-08-29-842/&#167;32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lovdata.no/forskrift/2012-08-29-842/&#167;31" TargetMode="External"/><Relationship Id="rId17" Type="http://schemas.openxmlformats.org/officeDocument/2006/relationships/hyperlink" Target="https://helfo.no/avta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altdal.kommune.no/getfile.php/4383436.2518.bsna7pmbq7wjqt/admutv+300816+-+vedl+arb-perm+reglement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forskrift/2012-08-29-842/&#167;3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egeforeningen.no/jus-og-arbeidsliv/avtaler-for/leger-ansatt-i-kommunen/KS-leger-ansatt-i-kommunen/sentrale-avtaler/sfs-2305-Saeravtalen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forskrift/2012-08-29-842/&#167;1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0%20FELLES\Profilmanual%202021\Maler\Rapportmal\SK%20Rapport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Overpass"/>
        <a:ea typeface=""/>
        <a:cs typeface=""/>
      </a:majorFont>
      <a:minorFont>
        <a:latin typeface="Overpas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335A6E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Tittel/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6BED4821D3C43BA799F5026B3CD20" ma:contentTypeVersion="14" ma:contentTypeDescription="Opprett et nytt dokument." ma:contentTypeScope="" ma:versionID="32f7dc5172926f48e47421dbfe7a3651">
  <xsd:schema xmlns:xsd="http://www.w3.org/2001/XMLSchema" xmlns:xs="http://www.w3.org/2001/XMLSchema" xmlns:p="http://schemas.microsoft.com/office/2006/metadata/properties" xmlns:ns2="e711f5d5-6165-4f21-8fb0-a88db0832b9a" xmlns:ns3="1576e659-892f-43be-9b1a-15151981e578" targetNamespace="http://schemas.microsoft.com/office/2006/metadata/properties" ma:root="true" ma:fieldsID="be334f5f67a22763d0dc7d932837b99b" ns2:_="" ns3:_="">
    <xsd:import namespace="e711f5d5-6165-4f21-8fb0-a88db0832b9a"/>
    <xsd:import namespace="1576e659-892f-43be-9b1a-15151981e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f5d5-6165-4f21-8fb0-a88db0832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0071e24f-690c-4753-86e1-bc08de8e0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6e659-892f-43be-9b1a-15151981e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81002e-d847-4db4-b961-38a7143d59c2}" ma:internalName="TaxCatchAll" ma:showField="CatchAllData" ma:web="1576e659-892f-43be-9b1a-15151981e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11f5d5-6165-4f21-8fb0-a88db0832b9a">
      <Terms xmlns="http://schemas.microsoft.com/office/infopath/2007/PartnerControls"/>
    </lcf76f155ced4ddcb4097134ff3c332f>
    <TaxCatchAll xmlns="1576e659-892f-43be-9b1a-15151981e578" xsi:nil="true"/>
  </documentManagement>
</p:properties>
</file>

<file path=customXml/itemProps1.xml><?xml version="1.0" encoding="utf-8"?>
<ds:datastoreItem xmlns:ds="http://schemas.openxmlformats.org/officeDocument/2006/customXml" ds:itemID="{B9E8824C-EAD2-4C92-987E-AC391F4BA386}">
  <ds:schemaRefs/>
</ds:datastoreItem>
</file>

<file path=customXml/itemProps2.xml><?xml version="1.0" encoding="utf-8"?>
<ds:datastoreItem xmlns:ds="http://schemas.openxmlformats.org/officeDocument/2006/customXml" ds:itemID="{44B2CBAF-8A23-4A62-AB97-70F6F0CDB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297C8-EA88-4F85-866A-EA2E30D2F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1f5d5-6165-4f21-8fb0-a88db0832b9a"/>
    <ds:schemaRef ds:uri="1576e659-892f-43be-9b1a-15151981e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7000EE-7396-421C-A978-D275C620D950}">
  <ds:schemaRefs>
    <ds:schemaRef ds:uri="http://schemas.microsoft.com/office/2006/metadata/properties"/>
    <ds:schemaRef ds:uri="http://schemas.microsoft.com/office/infopath/2007/PartnerControls"/>
    <ds:schemaRef ds:uri="e711f5d5-6165-4f21-8fb0-a88db0832b9a"/>
    <ds:schemaRef ds:uri="1576e659-892f-43be-9b1a-15151981e5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 Rapportmal</Template>
  <TotalTime>0</TotalTime>
  <Pages>3</Pages>
  <Words>890</Words>
  <Characters>5282</Characters>
  <Application>Microsoft Office Word</Application>
  <DocSecurity>0</DocSecurity>
  <Lines>240</Lines>
  <Paragraphs>158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Viktoria Eriksen Storteig</dc:creator>
  <cp:keywords/>
  <dc:description/>
  <cp:lastModifiedBy>Marthe Petra Størkersen</cp:lastModifiedBy>
  <cp:revision>2</cp:revision>
  <dcterms:created xsi:type="dcterms:W3CDTF">2023-03-27T13:11:00Z</dcterms:created>
  <dcterms:modified xsi:type="dcterms:W3CDTF">2023-03-27T13:11:00Z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0x0101001FD6BED4821D3C43BA799F5026B3CD20</vt:lpwstr>
  </property>
  <property fmtid="{D5CDD505-2E9C-101B-9397-08002B2CF9AE}" pid="3" name="MediaServiceImageTags">
    <vt:lpwstr/>
  </property>
</Properties>
</file>